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>24.01.2022</w:t>
      </w:r>
    </w:p>
    <w:p w:rsid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>18 группа</w:t>
      </w:r>
      <w:bookmarkStart w:id="0" w:name="_GoBack"/>
      <w:bookmarkEnd w:id="0"/>
    </w:p>
    <w:p w:rsidR="00BC4AC0" w:rsidRPr="007E06CC" w:rsidRDefault="00BC4AC0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>Родной язык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</w:pPr>
      <w:proofErr w:type="spellStart"/>
      <w:r w:rsidRPr="007E06CC"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>Долгатова</w:t>
      </w:r>
      <w:proofErr w:type="spellEnd"/>
      <w:r w:rsidRPr="007E06CC"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 xml:space="preserve"> Л </w:t>
      </w:r>
      <w:proofErr w:type="gramStart"/>
      <w:r w:rsidRPr="007E06CC">
        <w:rPr>
          <w:rFonts w:ascii="Arial" w:eastAsia="Times New Roman" w:hAnsi="Arial" w:cs="Arial"/>
          <w:bCs/>
          <w:color w:val="1D1D1B"/>
          <w:sz w:val="30"/>
          <w:szCs w:val="30"/>
          <w:lang w:eastAsia="ru-RU"/>
        </w:rPr>
        <w:t>Р</w:t>
      </w:r>
      <w:proofErr w:type="gramEnd"/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Тема: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Разговорная речь, сферы её использования и назначение.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рассматриваемых вопросов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ходе урока «Разговорная речь» обучающиеся научатся опознавать разговорную речь, характеризовать её с точки зрения специфики использования языковых средств и сопоставлять разговорную речь и тексты других функциональных стилей.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Разговорная речь – это особая стилистически однородная функциональная система, противопоставляемая книжной речи как некодифицированная и кодифицированная формы литературного языка. Используется в различных видах отношений людей при условии непринужденности общения, он обслуживает сферу бытовых отношений.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Диалог - беседа между двумя (или более) лицами, в которой участники меняются ролями автора и адресата (в отличие от монолога, где каждый исполняет только одну роль.</w:t>
      </w:r>
      <w:proofErr w:type="gramEnd"/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Полилог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- разновидность речи, в которой несколько участников и все они активны в речевом отношении.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Неформальная коммуникация – это личная коммуника</w:t>
      </w: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softHyphen/>
        <w:t>ция. Здесь нет четких каналов или моделей. Она очень сложна по своей структуре и обычно содержит не меньше информации, чем формальные виды организационной коммуникации.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Функциональные стили речи - исторически сложившаяся система речевых средств, используемых в той или иной сфере человеческого общения; разновидность литературного языка, выполняющая определенную функцию в общении. Выделяют пять функциональных стилей литературного языка: 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разговорный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научный, официально-деловой, публицистический, художественный.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Документальная публицистика – это род литературы и журналистики, отражающий актуальные проблемы дня и влияющий на формирование общественного мнения.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Информативные тексты – тексты, содержащие различные данные, которые передаются целевой аудитории с помощью средств массовой информации.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Разговорно-литературная речь – это речь, основанная на употреблении литературного языка в обиходно-бытовой сфере общения.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Разговорно-просторечная форма - разновидность устной речи, обслуживающая повседневное общение и выполняющая функцию общения широких слоев населения, отличается от разговорно-литературной формы элементами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сниженности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Стилистически нейтральные слова - это слова, не прикрепленные к определенному стилю речи, имеющие стилистические синонимы (книжные, разговорные, просторечные), на фоне которых они лишены стилистической окраски.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Устаревшие слова – это слова, вышедшие из активного употребления, но сохранившиеся в пассивном словаре и в большинстве своем понятные носителям яз.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Авторский неологизм – это слово или значение слова, созданное писателем, поэтом, публицистом для обозначения новых или выдуманных явлений действительности, новых или выдуманных предметов или понятий.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Окказионали́зм</w:t>
      </w:r>
      <w:proofErr w:type="spellEnd"/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(от лат.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occasionalis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— случайный) — индивидуально-авторский неологизм, созданный поэтом или писателем согласно существующим в языке непродуктивным словообразовательным моделям и использующийся исключительно в условиях данного контекста, как лексическое средство художественной выразительности.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Фразеологизм - это устойчивое по составу и структуре и целостное по значению сочетание двух или более слов.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Эллиптичность в речи - пропуск звуков, частей слова, слов, частей предложения, которые можно легко восстановить в тексте.</w:t>
      </w:r>
    </w:p>
    <w:p w:rsid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Материал для самостоятельного изучения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Разговорная речь имеет свои специфические черты и языковые особенности. Разговорной речи характерны неофициальность, непосредственность, непринужденность, эмоциональность и экспрессивность, личная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оценочность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содержания, использование жестов и мимики.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Орфоэпические языковые особенности разговорной речи: менее отчётливое произношение; утрата звуков и слогов; деформация слов, связанные с убыстренным темпом речи, например: естественно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ест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[</w:t>
      </w:r>
      <w:proofErr w:type="spellStart"/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снъ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]; сейчас [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счас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щас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]; тысяча [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тыща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]; значит, вообще в значении вводных слов [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значт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начт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нащ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;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вобще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воще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]; говорю, говорит [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грю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грит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]; сегодня [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сёдня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сёня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сёнь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].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Лексические языковые особенности разговорной речи: использование слов с экспрессивно-оценочной окраской и фразеологизмов, имеющих экспрессивно-оценочные оттенки, просторечных слов, например: загвоздка, насобачиться, 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грязнуля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лезть из кожи вон, баба с возу, извиваться ужом, всё в ажуре.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Морфологические языковые особенности разговорной речи : разговорные формы падежей существительных; усечённые звательные формы существительных; усечённые глагольные формы со значением неожиданного действия; разговорные формы инфинитива, например: в отпуску, в дому, договора. сектор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а(</w:t>
      </w:r>
      <w:proofErr w:type="spellStart"/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мн.ч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.), много витамин, Кать! Мам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!, 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прыг, хвать, видать, слыхать.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Синтаксические языковые особенности разговорной речи: используются преимущественно простые формы диалога,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полилог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; преобладают простые предложения; из сложных чаще используются сложносочиненные, бессоюзные; слова-предложения; сказуемые, выраженные инфинитивом; неполные предложения, вставные и присоединительные конструкции, </w:t>
      </w: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например: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 хочешь – не делай; И давай она бежать; ДА-НЕТ; Вот эту красную покажите, пожалуйста// (пропущено сумку).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разговорной речи тип речи возможен любой в зависимости от речевой ситуации и коммуникативных намерений говорящих.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Таким образом, мы увидели, что основная сфера употребления разговорной речи – непринужденные беседы. При этом надо различать устную форму литературного языка и разговорный стиль с его особой речевой системностью. Основная функция разговорной речи – коммуникативная (функция общения). Задачи разговорной речи заключаются в том, чтобы войти в контакт с собеседником, в наиболее адекватной форме передать свое мнение, отношение к предмету речи, информацию о действительности.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Разговорная речь отличается непринужденностью, чувственной конкретностью, эмоционально-оценочной информативностью. Ей присущи такие стилевые черты, как: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эллиптичность (пропуск звуков, частей слова, слов, частей предложения, которые можно легко восстановить в тексте);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прерывистость и непоследовательность речи с логической точки зрения.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разговорной речи применяется набор языковых средств, в целом тяготеющий к нелитературной стихии.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Говоря о разговорном стиле речи, мы можем констатировать, что общим для разговорного стиля и разговорной речи является преобладание устной формы. И потом, разговорная речь сама по себе является частью разговорного стиля. Речь, как и стиль, отличается эмоциональностью и экспрессивностью. И там, и там наблюдается присутствие сниженной лексики. В разговорном стиле, так же, как и в речи, нет четко обозначенной нормы.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Главное же различие в том, что речь, по одному из своих определений, процесс говорения и передачи информации, стиль же – набор определенных признаков устного или письменного текста. Стиль объединяет в себе речь как процесс и речь как конечный результат, т. е. текст.</w:t>
      </w:r>
    </w:p>
    <w:p w:rsid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Стиль, в отличие от разговорной речи, понятие более устойчивое, ведь речь, как и язык, структура подвижная и постоянно меняющаяся. Хотя, в общем и целом, между разговорным стилем и разговорной речью объективно больше сходств, чем различий.</w:t>
      </w:r>
    </w:p>
    <w:p w:rsid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Домашнее задание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Задание 1. </w:t>
      </w:r>
      <w:proofErr w:type="gramStart"/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Распределите союзы из указанных выше предложений в таблицу, указав, какие из союзов употребляются во всех стилях речи, какие только в книжных, а какие в разговорной речи?</w:t>
      </w:r>
      <w:proofErr w:type="gramEnd"/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Пояснение учителя</w:t>
      </w: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Рассматривая союзы в стилистическом аспекте, надо отметить, что большинство союзов является стилистически нейтральными и употребляются во всех стилях речи (когда, пока, едва, что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,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чтобы и др.) Все составные союзы ( например, в то время как, прежде чем, перед тем как и др.)имеют оттенок книжности. К союзам с оттенком разговорности относят союзы покуда, чуть, раз, коль и др. Союзы покамест, как скоро, 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прежде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нежели являются устаревшими.</w:t>
      </w:r>
    </w:p>
    <w:p w:rsidR="007E06CC" w:rsidRPr="007E06CC" w:rsidRDefault="007E06CC" w:rsidP="007E06C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E06C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</w:t>
      </w:r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)Много надо глубины душевной, дабы озарить картину, взятую из презренной жизни, и возвести её в перл создания. 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(В. Белинский). 2)Любовь к труду необходима для того, чтобы построить на земле новую.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Свободную, счастливую жизнь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.(</w:t>
      </w:r>
      <w:proofErr w:type="spellStart"/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М.Горький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 3)Лишь только я с крутых высот 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спкстился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свежесть горных вод повеяла навстречу мне.(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М.Лермонтов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 4)Нет, покамест священник ещё молод и жизнь ему неизвестна, он не должен даже и встречаться с людьми иначе, как на исповеди и проповеди.(</w:t>
      </w:r>
      <w:proofErr w:type="spell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Н.Гоголь</w:t>
      </w:r>
      <w:proofErr w:type="spell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)5) Кабы он не был так горяч, я, может быть, ещё поступил бы к нему на службу.6) Коли парень ты румяный, братец будешь мне названый (Пушкин). 7)Если бы на отмели был песок, можно было бы увидеть следы животного (Арсеньев).8) Благодаря </w:t>
      </w:r>
      <w:proofErr w:type="gramStart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тому</w:t>
      </w:r>
      <w:proofErr w:type="gramEnd"/>
      <w:r w:rsidRPr="007E06C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что мы ставили каждый день новые пьесы, театр наш довольно охотно посещался. (А. Куприн) 9)На улице было почти везде грязно, хотя дождь прошел еще вчера вечером (Ф. Сологуб)</w:t>
      </w:r>
    </w:p>
    <w:p w:rsidR="00E33C86" w:rsidRDefault="00E33C86"/>
    <w:sectPr w:rsidR="00E3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CC"/>
    <w:rsid w:val="007E06CC"/>
    <w:rsid w:val="00BC4AC0"/>
    <w:rsid w:val="00E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2022-01-23T15:00:00Z</dcterms:created>
  <dcterms:modified xsi:type="dcterms:W3CDTF">2022-01-23T15:08:00Z</dcterms:modified>
</cp:coreProperties>
</file>